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1E" w:rsidRPr="00CF741E" w:rsidRDefault="00CF741E" w:rsidP="00900F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41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741E" w:rsidRPr="00CF741E" w:rsidRDefault="00CF741E" w:rsidP="00CF74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41E">
        <w:rPr>
          <w:rFonts w:ascii="Times New Roman" w:eastAsia="Calibri" w:hAnsi="Times New Roman" w:cs="Times New Roman"/>
          <w:b/>
          <w:sz w:val="24"/>
          <w:szCs w:val="24"/>
        </w:rPr>
        <w:t>«ЛИЦЕЙ»</w:t>
      </w:r>
    </w:p>
    <w:p w:rsidR="00CF741E" w:rsidRPr="00CF741E" w:rsidRDefault="00CF741E" w:rsidP="00CF7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74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Утверждено приказом </w:t>
      </w:r>
    </w:p>
    <w:p w:rsidR="00CF741E" w:rsidRPr="00CF741E" w:rsidRDefault="00CF741E" w:rsidP="00CF741E">
      <w:pPr>
        <w:spacing w:after="0" w:line="27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74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директора МБОУ «Лицей»</w:t>
      </w:r>
    </w:p>
    <w:p w:rsidR="00CF741E" w:rsidRPr="00CF741E" w:rsidRDefault="003F57C6" w:rsidP="00CF741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31.08.2019 №393</w:t>
      </w:r>
    </w:p>
    <w:p w:rsidR="00CF741E" w:rsidRPr="00CF741E" w:rsidRDefault="00CF741E" w:rsidP="00CF7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41E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</w:t>
      </w:r>
    </w:p>
    <w:p w:rsidR="00CF741E" w:rsidRPr="00CF741E" w:rsidRDefault="00CF741E" w:rsidP="00CF741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немецкому языку</w:t>
      </w:r>
    </w:p>
    <w:p w:rsidR="00CF741E" w:rsidRPr="00CF741E" w:rsidRDefault="00E21441" w:rsidP="00CF741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CF741E" w:rsidRPr="00CF741E" w:rsidRDefault="00CF741E" w:rsidP="00CF7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741E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по учебному плану: всего </w:t>
      </w:r>
      <w:r w:rsidR="00E21441">
        <w:rPr>
          <w:rFonts w:ascii="Times New Roman" w:eastAsia="Calibri" w:hAnsi="Times New Roman" w:cs="Times New Roman"/>
          <w:sz w:val="24"/>
          <w:szCs w:val="24"/>
        </w:rPr>
        <w:t>70</w:t>
      </w:r>
      <w:r w:rsidRPr="00CF741E">
        <w:rPr>
          <w:rFonts w:ascii="Times New Roman" w:eastAsia="Calibri" w:hAnsi="Times New Roman" w:cs="Times New Roman"/>
          <w:sz w:val="24"/>
          <w:szCs w:val="24"/>
        </w:rPr>
        <w:t xml:space="preserve"> часов в год; </w:t>
      </w:r>
    </w:p>
    <w:p w:rsidR="00CF741E" w:rsidRPr="00CF741E" w:rsidRDefault="00CF741E" w:rsidP="00CF7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741E">
        <w:rPr>
          <w:rFonts w:ascii="Times New Roman" w:eastAsia="Calibri" w:hAnsi="Times New Roman" w:cs="Times New Roman"/>
          <w:sz w:val="24"/>
          <w:szCs w:val="24"/>
        </w:rPr>
        <w:t>в неделю 2 часа.</w:t>
      </w:r>
    </w:p>
    <w:p w:rsidR="00CF741E" w:rsidRPr="00CF741E" w:rsidRDefault="00CF741E" w:rsidP="00CF7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41E" w:rsidRDefault="00CF741E" w:rsidP="00CF741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741E">
        <w:rPr>
          <w:rFonts w:ascii="Times New Roman" w:eastAsia="Calibri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CF741E" w:rsidRPr="00CF741E" w:rsidRDefault="00CF741E" w:rsidP="00CF741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41E">
        <w:rPr>
          <w:rFonts w:ascii="Times New Roman" w:hAnsi="Times New Roman" w:cs="Times New Roman"/>
          <w:sz w:val="24"/>
          <w:szCs w:val="24"/>
          <w:u w:val="single"/>
        </w:rPr>
        <w:t xml:space="preserve">Аверин М.М, </w:t>
      </w:r>
      <w:proofErr w:type="spellStart"/>
      <w:r w:rsidRPr="00CF741E">
        <w:rPr>
          <w:rFonts w:ascii="Times New Roman" w:hAnsi="Times New Roman" w:cs="Times New Roman"/>
          <w:sz w:val="24"/>
          <w:szCs w:val="24"/>
          <w:u w:val="single"/>
        </w:rPr>
        <w:t>Гуцалюк</w:t>
      </w:r>
      <w:proofErr w:type="spellEnd"/>
      <w:r w:rsidRPr="00CF741E">
        <w:rPr>
          <w:rFonts w:ascii="Times New Roman" w:hAnsi="Times New Roman" w:cs="Times New Roman"/>
          <w:sz w:val="24"/>
          <w:szCs w:val="24"/>
          <w:u w:val="single"/>
        </w:rPr>
        <w:t xml:space="preserve"> Е.Ю, Харченко Е.Р. </w:t>
      </w:r>
      <w:proofErr w:type="gramStart"/>
      <w:r w:rsidRPr="00CF741E">
        <w:rPr>
          <w:rFonts w:ascii="Times New Roman" w:hAnsi="Times New Roman" w:cs="Times New Roman"/>
          <w:sz w:val="24"/>
          <w:szCs w:val="24"/>
          <w:u w:val="single"/>
        </w:rPr>
        <w:t>« Немецкий</w:t>
      </w:r>
      <w:proofErr w:type="gramEnd"/>
      <w:r w:rsidRPr="00CF741E">
        <w:rPr>
          <w:rFonts w:ascii="Times New Roman" w:hAnsi="Times New Roman" w:cs="Times New Roman"/>
          <w:sz w:val="24"/>
          <w:szCs w:val="24"/>
          <w:u w:val="single"/>
        </w:rPr>
        <w:t xml:space="preserve"> язык. Рабочие программы. Предметная линия учебников «Горизонты» 5—9 классы», Москва, «Просвещение», 2019 </w:t>
      </w:r>
    </w:p>
    <w:p w:rsidR="00CF741E" w:rsidRPr="00CF741E" w:rsidRDefault="00CF741E" w:rsidP="00CF7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F741E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(название, автор, год издания, кем рекомендовано)</w:t>
      </w:r>
    </w:p>
    <w:p w:rsidR="00CF741E" w:rsidRPr="00CF741E" w:rsidRDefault="00CF741E" w:rsidP="00CF741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F74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УМК </w:t>
      </w:r>
      <w:r w:rsidRPr="00CF741E">
        <w:rPr>
          <w:rFonts w:ascii="Times New Roman" w:hAnsi="Times New Roman" w:cs="Times New Roman"/>
          <w:u w:val="single"/>
        </w:rPr>
        <w:t xml:space="preserve">Немецкий язык. 5 класс Учебник. УМК „ Горизонты“ – Аверин М.М, Джин Ф, </w:t>
      </w:r>
      <w:proofErr w:type="spellStart"/>
      <w:r w:rsidRPr="00CF741E">
        <w:rPr>
          <w:rFonts w:ascii="Times New Roman" w:hAnsi="Times New Roman" w:cs="Times New Roman"/>
          <w:u w:val="single"/>
        </w:rPr>
        <w:t>Рорман</w:t>
      </w:r>
      <w:proofErr w:type="spellEnd"/>
      <w:r w:rsidRPr="00CF741E">
        <w:rPr>
          <w:rFonts w:ascii="Times New Roman" w:hAnsi="Times New Roman" w:cs="Times New Roman"/>
          <w:u w:val="single"/>
        </w:rPr>
        <w:t xml:space="preserve"> Л, </w:t>
      </w:r>
      <w:proofErr w:type="spellStart"/>
      <w:r w:rsidRPr="00CF741E">
        <w:rPr>
          <w:rFonts w:ascii="Times New Roman" w:hAnsi="Times New Roman" w:cs="Times New Roman"/>
          <w:u w:val="single"/>
        </w:rPr>
        <w:t>Збранкова</w:t>
      </w:r>
      <w:proofErr w:type="spellEnd"/>
      <w:r w:rsidRPr="00CF741E">
        <w:rPr>
          <w:rFonts w:ascii="Times New Roman" w:hAnsi="Times New Roman" w:cs="Times New Roman"/>
          <w:u w:val="single"/>
        </w:rPr>
        <w:t xml:space="preserve"> М., М., Просвещение, </w:t>
      </w:r>
      <w:proofErr w:type="spellStart"/>
      <w:r w:rsidRPr="00CF741E">
        <w:rPr>
          <w:rFonts w:ascii="Times New Roman" w:hAnsi="Times New Roman" w:cs="Times New Roman"/>
          <w:u w:val="single"/>
        </w:rPr>
        <w:t>Cornelsen</w:t>
      </w:r>
      <w:proofErr w:type="spellEnd"/>
      <w:r w:rsidR="00E21441">
        <w:rPr>
          <w:rFonts w:ascii="Times New Roman" w:hAnsi="Times New Roman" w:cs="Times New Roman"/>
          <w:u w:val="single"/>
        </w:rPr>
        <w:t>, 2019</w:t>
      </w:r>
    </w:p>
    <w:p w:rsidR="00CF741E" w:rsidRDefault="00CF741E" w:rsidP="00CF7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F741E" w:rsidRPr="00CF741E" w:rsidRDefault="00CF741E" w:rsidP="00CF7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F741E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(название, автор, год издания, кем рекомендовано)</w:t>
      </w:r>
    </w:p>
    <w:p w:rsidR="00CF741E" w:rsidRPr="00CF741E" w:rsidRDefault="00CF741E" w:rsidP="00CF7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741E">
        <w:rPr>
          <w:rFonts w:ascii="Times New Roman" w:eastAsia="Calibri" w:hAnsi="Times New Roman" w:cs="Times New Roman"/>
          <w:sz w:val="24"/>
          <w:szCs w:val="24"/>
        </w:rPr>
        <w:t xml:space="preserve">    Рабочую программу составила:  </w:t>
      </w:r>
    </w:p>
    <w:p w:rsidR="00CF741E" w:rsidRPr="00CF741E" w:rsidRDefault="00CF741E" w:rsidP="00CF74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741E">
        <w:rPr>
          <w:rFonts w:ascii="Times New Roman" w:eastAsia="Calibri" w:hAnsi="Times New Roman" w:cs="Times New Roman"/>
          <w:sz w:val="24"/>
          <w:szCs w:val="24"/>
          <w:u w:val="single"/>
        </w:rPr>
        <w:t>Сорокина А.А.</w:t>
      </w:r>
    </w:p>
    <w:p w:rsidR="00CF741E" w:rsidRPr="00CF741E" w:rsidRDefault="00CF741E" w:rsidP="00CF741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D73EA">
      <w:pPr>
        <w:tabs>
          <w:tab w:val="left" w:pos="409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F741E">
        <w:rPr>
          <w:rFonts w:ascii="Times New Roman" w:eastAsia="Calibri" w:hAnsi="Times New Roman" w:cs="Times New Roman"/>
          <w:sz w:val="24"/>
          <w:szCs w:val="24"/>
        </w:rPr>
        <w:tab/>
      </w:r>
    </w:p>
    <w:p w:rsidR="00CF741E" w:rsidRPr="00CF741E" w:rsidRDefault="00CF741E" w:rsidP="00CF7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7C6" w:rsidRPr="003F57C6" w:rsidRDefault="003F57C6" w:rsidP="003F57C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57C6">
        <w:rPr>
          <w:rFonts w:ascii="Times New Roman" w:eastAsia="Calibri" w:hAnsi="Times New Roman" w:cs="Times New Roman"/>
          <w:sz w:val="24"/>
          <w:szCs w:val="24"/>
        </w:rPr>
        <w:t>«Согласовано»</w:t>
      </w:r>
    </w:p>
    <w:p w:rsidR="003F57C6" w:rsidRPr="003F57C6" w:rsidRDefault="003F57C6" w:rsidP="003F57C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CF741E" w:rsidRPr="00CF741E" w:rsidRDefault="003F57C6" w:rsidP="003F57C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57C6">
        <w:rPr>
          <w:rFonts w:ascii="Times New Roman" w:eastAsia="Calibri" w:hAnsi="Times New Roman" w:cs="Times New Roman"/>
          <w:sz w:val="24"/>
          <w:szCs w:val="24"/>
        </w:rPr>
        <w:t>________________  / _________/</w:t>
      </w:r>
    </w:p>
    <w:p w:rsidR="00CD73EA" w:rsidRDefault="00CD73EA" w:rsidP="00CF7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3EA" w:rsidRDefault="00CD73EA" w:rsidP="00CF7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3EA" w:rsidRDefault="00CD73EA" w:rsidP="00CF7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741E" w:rsidRPr="00CF741E" w:rsidRDefault="00CF741E" w:rsidP="00CF7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741E">
        <w:rPr>
          <w:rFonts w:ascii="Times New Roman" w:eastAsia="Calibri" w:hAnsi="Times New Roman" w:cs="Times New Roman"/>
          <w:sz w:val="24"/>
          <w:szCs w:val="24"/>
        </w:rPr>
        <w:t>г.Арзамас</w:t>
      </w:r>
      <w:proofErr w:type="spellEnd"/>
      <w:r w:rsidRPr="00CF74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741E" w:rsidRDefault="00CF741E" w:rsidP="00CF7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2019-20</w:t>
      </w:r>
    </w:p>
    <w:p w:rsidR="007337B5" w:rsidRDefault="007337B5" w:rsidP="00C847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714" w:rsidRDefault="00C84714" w:rsidP="00C847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11E4F" w:rsidRPr="00E21441" w:rsidRDefault="00E21441" w:rsidP="00E21441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311E4F" w:rsidRPr="00E21441" w:rsidRDefault="00311E4F" w:rsidP="00E21441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Говорение. Диалогическая речь.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>-вести диалоги разных типов (диалоги этикетного характера, диалог-расспрос, диалог- побуждение к действию, диалог-обмен мнениями, комбинированные диалоги) при более вариативном содержании и более разнообразном языковом оформлении.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- Объем составляет не менее 3 реплик со стороны каждого учащегося.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- Продолжительность диалога: 1 мин.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>Совершенствоваться в ведении диалогов разных типов, сделать высказывания более развернутыми и аргументированными.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речь.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>-пользоваться основными коммуникативными типами речи: описание, рассказ (включая элементы эмоционального окраса), характеристика с высказыванием;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- излагать основное содержание прочитанного с опорой и без опоры с элементами обобщения. 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-Объем: 7-10 фраз 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>- Продолжительность монолога: 1-1,5 мин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>-начинать, вести/поддерживать и заканчивать беседу в стандартных ситуациях общения, соблюдая нормы речевого этикета, при</w:t>
      </w:r>
      <w:r w:rsidR="00E21441" w:rsidRPr="00E21441">
        <w:rPr>
          <w:rFonts w:ascii="Times New Roman" w:hAnsi="Times New Roman" w:cs="Times New Roman"/>
          <w:sz w:val="24"/>
          <w:szCs w:val="24"/>
        </w:rPr>
        <w:t xml:space="preserve"> </w:t>
      </w:r>
      <w:r w:rsidRPr="00E21441">
        <w:rPr>
          <w:rFonts w:ascii="Times New Roman" w:hAnsi="Times New Roman" w:cs="Times New Roman"/>
          <w:sz w:val="24"/>
          <w:szCs w:val="24"/>
        </w:rPr>
        <w:t>необходимости переспрашивая, уточняя;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</w:t>
      </w:r>
      <w:r w:rsidR="00E21441" w:rsidRPr="00E21441">
        <w:rPr>
          <w:rFonts w:ascii="Times New Roman" w:hAnsi="Times New Roman" w:cs="Times New Roman"/>
          <w:sz w:val="24"/>
          <w:szCs w:val="24"/>
        </w:rPr>
        <w:t>-</w:t>
      </w:r>
      <w:r w:rsidRPr="00E21441">
        <w:rPr>
          <w:rFonts w:ascii="Times New Roman" w:hAnsi="Times New Roman" w:cs="Times New Roman"/>
          <w:sz w:val="24"/>
          <w:szCs w:val="24"/>
        </w:rPr>
        <w:t>грамматический материал;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- рассказывать о себе своей семье, друзьях, своих интересах и планах на будущее, сообщать сведения о своем городе/селе, о своей стране и стране изучаемого языка;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- делать сообщения и презентации,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r w:rsidR="00E21441" w:rsidRPr="00E21441">
        <w:rPr>
          <w:rFonts w:ascii="Times New Roman" w:hAnsi="Times New Roman" w:cs="Times New Roman"/>
          <w:sz w:val="24"/>
          <w:szCs w:val="24"/>
        </w:rPr>
        <w:t>прочитанному, /</w:t>
      </w:r>
      <w:r w:rsidRPr="00E21441">
        <w:rPr>
          <w:rFonts w:ascii="Times New Roman" w:hAnsi="Times New Roman" w:cs="Times New Roman"/>
          <w:sz w:val="24"/>
          <w:szCs w:val="24"/>
        </w:rPr>
        <w:t>услышанному, давать достаточно подробную характеристику персонажей;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44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441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-Воспринимать и понимать на слух несложные небольшие по объему аутентичные тексты диалогического и монологического характера с разной глубиной проникновения в зависимости от коммуникативной задачи.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>- Определять верное/неверное/не указано в тексте утверждения из услышанного. - Воспринимать и понимать на слух речи учителя и одноклассников в процессе общения на уроке (с вербальной/невербальной реакцией на услышанное).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- Записывать со слуха незнакомые слова по буквам.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lastRenderedPageBreak/>
        <w:t xml:space="preserve">- Отвечать на вопросы по прослушанному тексту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 Использовать контекстуальную или языковую догадку при восприятии на слух текстов, содержащих некоторые незнакомые слова.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-Типы текста – стихотворение, сообщение, беседа.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>Время звучания текстов: 1-1,5 мин.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>-понимать основное содержание аутентичных прагматических текстов и выделять для себя значимую информацию; устанавливать соответствие между высказываниями каждого говорящего и утверждениями, данными в списке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>- понимать основное содержание аутентичных текстов, относящихся к разным коммуникативным типам речи (сообщение, рассказ, диалог, интервью), уметь определить тему текста, выделить главные факты в тексте, опуская второстепенные;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>- определять тему высказывания, исходя из заголовка</w:t>
      </w:r>
    </w:p>
    <w:p w:rsid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441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-догадываться о значении незнакомых слов по контексту.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 не обращать внимания на незнакомые слова, не мешающие понимать основное содержание текста.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 читать новые слова по транскрипционным значкам.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 читать про себя и понимать тексты с различной глубиной проникновения в зависимости от коммуникативной задачи.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 различать главную и второстепенную информацию в тексте.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 выстраивать прочитанную информацию в логическом порядке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-Стиль текста – публицистический.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>Типы текстов – рассказ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-ориентироваться в иноязычном тексте: прогнозировать его содержание по заголовку;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>-читать аутентичные тексты разных жанров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441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-заполнять анкету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>- писать личное письмо по заданной речевой ситуации (с опорой и без опоры на образец), объем 30 -40слов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- составлять план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- писать предложения (короткие тексты) под диктовку с элементами обобщения.</w:t>
      </w:r>
    </w:p>
    <w:p w:rsidR="00311E4F" w:rsidRPr="00E21441" w:rsidRDefault="00311E4F" w:rsidP="00E214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lastRenderedPageBreak/>
        <w:t xml:space="preserve">Заполнять анкеты и формуляры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- писать словарные диктанты план, тезисы устного или письменного сообщения; 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>-писать поздравления, личные письма с опорой на образец с употреблением формул речевого этикета, принятых в странах изучаемого языка.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деятельности/Коммуникативные умения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речи: </w:t>
      </w: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диалоги этикетного характера, диалог-расспрос, диалог — побуждение к действию, диалог — обмен мнениями. Объём диалога - 3 реплики со стороны каждого учащегося.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речь: </w:t>
      </w: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монологического высказывания от 7—10 фраз.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прагматические, публицистические. Типы текстов: сообщение, рассказ, диалог-интервью и др.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осуществляется на несложных аутентичных текстах, содержащих наряду с изученным и некоторое количество незнакомых языковых явлений. Время звучания текстов —до 1,5 мин.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—до 1,5 мин.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песня и др.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делать выписки из текста для их дальнейшего использования в собственных высказываниях;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короткие поздравления с днём рождения и другими праздниками, выражать пожелания (объёмом 30—40 слов, включая адрес);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Языковые знания и навыки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предложений; использование прямого и </w:t>
      </w: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обратного порядка слов. Навыки распознавания и употребления в речи перечисленных грамматических явлений.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глаголов в наиболее употребительных временных формах действительного и страдательного залогов, неличных форм глаголов, модальных глаголов, существительных, артиклей,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 предполагают овладение: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знаниями о значении родного и иностранных языков в современном мире;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сведениями о социокультурном портрете стран, говорящих на изучаемом иностранном языке, их символике и культурном наследии;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Компенсаторные умения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переспрашивать, просить повторить, уточняя значение незнакомых слов;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прогнозировать содержание текста на основе заголовка, предварительно поставленных вопросов;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догадываться о значении незнакомых слов по контексту, по используемым собеседником жестам и мимике;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синонимы, антонимы, описания понятия при дефиците языковых средств.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умения: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работать с разными источниками на иностранном языке: справочными материалами, словарями, </w:t>
      </w:r>
      <w:proofErr w:type="spellStart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литературой;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 работать, рационально организовывая свой труд в классе и дома.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учебные умения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умения: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ключевые слова и социокультурные реалии при работе с текстом;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осуществлять словообразовательный анализ слов;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выборочно использовать перевод;</w:t>
      </w:r>
    </w:p>
    <w:p w:rsidR="00311E4F" w:rsidRPr="00E21441" w:rsidRDefault="00311E4F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двуязычным и толковым словарями.</w:t>
      </w:r>
    </w:p>
    <w:p w:rsidR="007337B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441" w:rsidRDefault="007337B5" w:rsidP="00E21441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 xml:space="preserve">Содержание курса «Горизонты. 5 класс.»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>Знакомство:</w:t>
      </w:r>
      <w:r w:rsidRPr="00E21441">
        <w:rPr>
          <w:rFonts w:ascii="Times New Roman" w:hAnsi="Times New Roman" w:cs="Times New Roman"/>
          <w:sz w:val="24"/>
          <w:szCs w:val="24"/>
        </w:rPr>
        <w:t xml:space="preserve"> межличностные взаимоотношения в семье, со сверстниками. Внешность человека и черты характера. Страна (страны) второго иностранного языка и родная страна, их географическое положение, столицы и крупные города.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>Мой класс:</w:t>
      </w:r>
      <w:r w:rsidRPr="00E21441">
        <w:rPr>
          <w:rFonts w:ascii="Times New Roman" w:hAnsi="Times New Roman" w:cs="Times New Roman"/>
          <w:sz w:val="24"/>
          <w:szCs w:val="24"/>
        </w:rPr>
        <w:t xml:space="preserve"> Школьное образование, школьная жизнь, изучаемые предметы и отношения к ним. Переписка с зарубежными сверстниками. Каникулы в различное время года.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>Животные:</w:t>
      </w:r>
      <w:r w:rsidRPr="00E21441">
        <w:rPr>
          <w:rFonts w:ascii="Times New Roman" w:hAnsi="Times New Roman" w:cs="Times New Roman"/>
          <w:sz w:val="24"/>
          <w:szCs w:val="24"/>
        </w:rPr>
        <w:t xml:space="preserve"> Природа. Проблемы экологии. Защита окружающей среды. Климат, погода.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>Мой день в школе:</w:t>
      </w:r>
      <w:r w:rsidRPr="00E21441">
        <w:rPr>
          <w:rFonts w:ascii="Times New Roman" w:hAnsi="Times New Roman" w:cs="Times New Roman"/>
          <w:sz w:val="24"/>
          <w:szCs w:val="24"/>
        </w:rPr>
        <w:t xml:space="preserve"> Здоровый образ жизни: режим труда и отдыха, спорт, питание. Школьное образование, школьная жизнь, изучаемые предметы и отношения к ним.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>Хобби:</w:t>
      </w:r>
      <w:r w:rsidRPr="00E21441">
        <w:rPr>
          <w:rFonts w:ascii="Times New Roman" w:hAnsi="Times New Roman" w:cs="Times New Roman"/>
          <w:sz w:val="24"/>
          <w:szCs w:val="24"/>
        </w:rPr>
        <w:t xml:space="preserve"> Досуг и увлечения (чтение, кино, театр и другие). Вид отдыха, путешествия. Транспорт. Покупки.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>Моя семья:</w:t>
      </w:r>
      <w:r w:rsidRPr="00E21441">
        <w:rPr>
          <w:rFonts w:ascii="Times New Roman" w:hAnsi="Times New Roman" w:cs="Times New Roman"/>
          <w:sz w:val="24"/>
          <w:szCs w:val="24"/>
        </w:rPr>
        <w:t xml:space="preserve"> межличностные взаимоотношения в семье, со сверстниками. Внешность человека и черты характера. Мир профессий. Проблемы выбора профессии. Роль иностранного языка в планах на будущее. </w:t>
      </w:r>
    </w:p>
    <w:p w:rsidR="007337B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>Сколько это стоит?</w:t>
      </w:r>
      <w:r w:rsidRPr="00E21441">
        <w:rPr>
          <w:rFonts w:ascii="Times New Roman" w:hAnsi="Times New Roman" w:cs="Times New Roman"/>
          <w:sz w:val="24"/>
          <w:szCs w:val="24"/>
        </w:rPr>
        <w:t xml:space="preserve"> Транспорт. Покупки. Страна (страны)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41">
        <w:rPr>
          <w:rFonts w:ascii="Times New Roman" w:hAnsi="Times New Roman" w:cs="Times New Roman"/>
          <w:b/>
          <w:sz w:val="24"/>
          <w:szCs w:val="24"/>
        </w:rPr>
        <w:t xml:space="preserve">Языковые знания и навыки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441">
        <w:rPr>
          <w:rFonts w:ascii="Times New Roman" w:hAnsi="Times New Roman" w:cs="Times New Roman"/>
          <w:i/>
          <w:sz w:val="24"/>
          <w:szCs w:val="24"/>
        </w:rPr>
        <w:t>Орфография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 Правила чтения и написания слов, отобранных для данного этапа обучения, и навыки их применения в рамках изучаемого лексико-грамматического материала.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441">
        <w:rPr>
          <w:rFonts w:ascii="Times New Roman" w:hAnsi="Times New Roman" w:cs="Times New Roman"/>
          <w:i/>
          <w:sz w:val="24"/>
          <w:szCs w:val="24"/>
        </w:rPr>
        <w:t xml:space="preserve">Фонетическая сторона речи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ритмикоинтонационные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 навыки произношения различных типов предложений.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около 250-300 единиц. Лексические единицы включают устойчивые словосочетания, оценочную лексику, реплики-клише речевого этикета.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>Интернациональные слова (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derGlobus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derComputer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). Представления о синонимии, антонимии, лексической сочетаемости, многозначности.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441">
        <w:rPr>
          <w:rFonts w:ascii="Times New Roman" w:hAnsi="Times New Roman" w:cs="Times New Roman"/>
          <w:i/>
          <w:sz w:val="24"/>
          <w:szCs w:val="24"/>
        </w:rPr>
        <w:t xml:space="preserve">Грамматическая сторона речи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Знакомство с новыми грамматическими явлениями. Активный грамматический минимум для 5класса Местоимения: личные и притяжательные местоимения Глаголы: глагол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2144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1441">
        <w:rPr>
          <w:rFonts w:ascii="Times New Roman" w:hAnsi="Times New Roman" w:cs="Times New Roman"/>
          <w:sz w:val="24"/>
          <w:szCs w:val="24"/>
        </w:rPr>
        <w:t xml:space="preserve"> слабые глаголы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basteln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sammeln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 и др. в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, глаголы с отделяемыми приставками в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 , модальный глагол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, глагол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möchten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Существительные: с определенным и неопределенным </w:t>
      </w:r>
      <w:r w:rsidR="00E21441" w:rsidRPr="00E21441">
        <w:rPr>
          <w:rFonts w:ascii="Times New Roman" w:hAnsi="Times New Roman" w:cs="Times New Roman"/>
          <w:sz w:val="24"/>
          <w:szCs w:val="24"/>
        </w:rPr>
        <w:t>артиклем,</w:t>
      </w:r>
      <w:r w:rsidRPr="00E21441">
        <w:rPr>
          <w:rFonts w:ascii="Times New Roman" w:hAnsi="Times New Roman" w:cs="Times New Roman"/>
          <w:sz w:val="24"/>
          <w:szCs w:val="24"/>
        </w:rPr>
        <w:t xml:space="preserve"> множественное число существительных, существительные в винительном падеже (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Числительные: количественные Предлоги: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E2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441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F5038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41">
        <w:rPr>
          <w:rFonts w:ascii="Times New Roman" w:hAnsi="Times New Roman" w:cs="Times New Roman"/>
          <w:sz w:val="24"/>
          <w:szCs w:val="24"/>
        </w:rPr>
        <w:t xml:space="preserve">Словообразование: имена существительные для обозначения профессий мужского и женского рода </w:t>
      </w:r>
    </w:p>
    <w:p w:rsidR="007337B5" w:rsidRPr="00E21441" w:rsidRDefault="007337B5" w:rsidP="00E214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441">
        <w:rPr>
          <w:rFonts w:ascii="Times New Roman" w:hAnsi="Times New Roman" w:cs="Times New Roman"/>
          <w:sz w:val="24"/>
          <w:szCs w:val="24"/>
        </w:rPr>
        <w:t>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</w:t>
      </w:r>
    </w:p>
    <w:p w:rsidR="00E21441" w:rsidRDefault="00E21441" w:rsidP="00E214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D83" w:rsidRDefault="000256F0" w:rsidP="00E21441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 </w:t>
      </w:r>
      <w:r w:rsidR="00E2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21441" w:rsidRDefault="00E21441" w:rsidP="00E21441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0256F0" w:rsidRPr="00CF741E" w:rsidRDefault="000256F0" w:rsidP="00CF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1559"/>
        <w:gridCol w:w="7371"/>
        <w:gridCol w:w="993"/>
      </w:tblGrid>
      <w:tr w:rsidR="00900F50" w:rsidRPr="00CF741E" w:rsidTr="00900F50">
        <w:trPr>
          <w:trHeight w:val="345"/>
        </w:trPr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00F50" w:rsidRPr="00CF741E" w:rsidTr="00900F50">
        <w:trPr>
          <w:trHeight w:val="276"/>
        </w:trPr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F50" w:rsidRPr="00CF741E" w:rsidTr="00900F50">
        <w:trPr>
          <w:trHeight w:val="450"/>
        </w:trPr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Приветствие, прощание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«Знакомство»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rPr>
          <w:trHeight w:val="6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себе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немецким алфавитом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занятия. Глагол «нравиться»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занятия. Вопросительные предложения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rPr>
          <w:trHeight w:val="24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себе и о своем друге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изученного по теме «Знакомство»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«Знакомство»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класс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класс. Новенькая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перемене. Спряжение глаголов в настоящем времени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1-12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 до 1000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rPr>
          <w:trHeight w:val="21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 и моя школа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изученного по теме «Мой класс»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«Мой класс»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(9 ч)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Дикие животные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предложения с глаголами «быть», «иметь»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с одноклассником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любимом питомце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Германии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России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изученного по теме «Животные»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«Животные»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 в форме</w:t>
            </w:r>
          </w:p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работы</w:t>
            </w: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познакомился с Германией»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дни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 Распорядок дня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F50" w:rsidRPr="00CF741E" w:rsidTr="00900F50">
        <w:trPr>
          <w:trHeight w:val="3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будни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предметы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время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 в Германии и России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изученного по теме «Школьные дни»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«Школьные дни»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Хобби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время. Хобби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объединения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о хобби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Умеешь ли ты …?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Популярные хобби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изученного по теме «Хобби»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«Хобби»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фотография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моей семье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Немецкие семьи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о профессиях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семьи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изученного по теме «Моя семья»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«Моя семья»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rPr>
          <w:trHeight w:val="24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 это стоит?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занятие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пожеланий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изученного по теме «Сколько это стоит?»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«Сколько это стоит?»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rPr>
          <w:trHeight w:val="46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перемена</w:t>
            </w:r>
          </w:p>
          <w:p w:rsidR="00900F50" w:rsidRPr="00CF741E" w:rsidRDefault="00900F50" w:rsidP="00CF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73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повторения лексических и грамматических единиц</w:t>
            </w:r>
          </w:p>
          <w:p w:rsidR="00900F50" w:rsidRPr="00900F50" w:rsidRDefault="00900F50" w:rsidP="0090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F50" w:rsidRPr="00CF741E" w:rsidTr="00900F50">
        <w:trPr>
          <w:trHeight w:val="29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«Каникулы»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rPr>
          <w:trHeight w:val="19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F50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итоговой контрольной работы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F50" w:rsidRPr="00CF741E" w:rsidRDefault="00900F50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B4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B4" w:rsidRPr="00CF741E" w:rsidRDefault="00C94EB4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B4" w:rsidRPr="00CF741E" w:rsidRDefault="00C94EB4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B4" w:rsidRPr="00CF741E" w:rsidRDefault="00C94EB4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B4" w:rsidRPr="00CF741E" w:rsidRDefault="00C94EB4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B4" w:rsidRPr="00CF741E" w:rsidTr="00900F5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B4" w:rsidRPr="00CF741E" w:rsidRDefault="00C94EB4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B4" w:rsidRPr="00CF741E" w:rsidRDefault="00C94EB4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B4" w:rsidRPr="00CF741E" w:rsidRDefault="00C94EB4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B4" w:rsidRPr="00CF741E" w:rsidRDefault="00C94EB4" w:rsidP="00CF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56F0" w:rsidRPr="00CF741E" w:rsidRDefault="000256F0" w:rsidP="00CF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7C2" w:rsidRPr="00CF741E" w:rsidRDefault="00C507C2" w:rsidP="00CF7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7C2" w:rsidRPr="00CF741E" w:rsidSect="00C84714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4F" w:rsidRDefault="00311E4F" w:rsidP="000256F0">
      <w:pPr>
        <w:spacing w:after="0" w:line="240" w:lineRule="auto"/>
      </w:pPr>
      <w:r>
        <w:separator/>
      </w:r>
    </w:p>
  </w:endnote>
  <w:endnote w:type="continuationSeparator" w:id="0">
    <w:p w:rsidR="00311E4F" w:rsidRDefault="00311E4F" w:rsidP="0002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91347"/>
      <w:docPartObj>
        <w:docPartGallery w:val="Page Numbers (Bottom of Page)"/>
        <w:docPartUnique/>
      </w:docPartObj>
    </w:sdtPr>
    <w:sdtEndPr/>
    <w:sdtContent>
      <w:p w:rsidR="00311E4F" w:rsidRDefault="00311E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14">
          <w:rPr>
            <w:noProof/>
          </w:rPr>
          <w:t>2</w:t>
        </w:r>
        <w:r>
          <w:fldChar w:fldCharType="end"/>
        </w:r>
      </w:p>
    </w:sdtContent>
  </w:sdt>
  <w:p w:rsidR="00311E4F" w:rsidRDefault="00311E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4F" w:rsidRDefault="00311E4F" w:rsidP="000256F0">
      <w:pPr>
        <w:spacing w:after="0" w:line="240" w:lineRule="auto"/>
      </w:pPr>
      <w:r>
        <w:separator/>
      </w:r>
    </w:p>
  </w:footnote>
  <w:footnote w:type="continuationSeparator" w:id="0">
    <w:p w:rsidR="00311E4F" w:rsidRDefault="00311E4F" w:rsidP="0002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D1B"/>
    <w:multiLevelType w:val="multilevel"/>
    <w:tmpl w:val="575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B6C09"/>
    <w:multiLevelType w:val="multilevel"/>
    <w:tmpl w:val="B048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E42EF"/>
    <w:multiLevelType w:val="multilevel"/>
    <w:tmpl w:val="2F90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3184D"/>
    <w:multiLevelType w:val="multilevel"/>
    <w:tmpl w:val="FB9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F3E3C"/>
    <w:multiLevelType w:val="multilevel"/>
    <w:tmpl w:val="9574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30864"/>
    <w:multiLevelType w:val="multilevel"/>
    <w:tmpl w:val="3FB0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C3A02"/>
    <w:multiLevelType w:val="multilevel"/>
    <w:tmpl w:val="305A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A661B"/>
    <w:multiLevelType w:val="multilevel"/>
    <w:tmpl w:val="BE4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63C8A"/>
    <w:multiLevelType w:val="multilevel"/>
    <w:tmpl w:val="5CF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F008C"/>
    <w:multiLevelType w:val="multilevel"/>
    <w:tmpl w:val="440C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53C22"/>
    <w:multiLevelType w:val="multilevel"/>
    <w:tmpl w:val="26DC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554A7"/>
    <w:multiLevelType w:val="multilevel"/>
    <w:tmpl w:val="853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65"/>
    <w:rsid w:val="000256F0"/>
    <w:rsid w:val="00034B65"/>
    <w:rsid w:val="000C05DB"/>
    <w:rsid w:val="000C786A"/>
    <w:rsid w:val="001B6D18"/>
    <w:rsid w:val="00227D2C"/>
    <w:rsid w:val="002E28FD"/>
    <w:rsid w:val="00311E4F"/>
    <w:rsid w:val="003F57C6"/>
    <w:rsid w:val="004559F7"/>
    <w:rsid w:val="005E2D78"/>
    <w:rsid w:val="006273CF"/>
    <w:rsid w:val="00711C0C"/>
    <w:rsid w:val="007337B5"/>
    <w:rsid w:val="00882DD0"/>
    <w:rsid w:val="00900F50"/>
    <w:rsid w:val="0099096F"/>
    <w:rsid w:val="009B4379"/>
    <w:rsid w:val="00A76FC5"/>
    <w:rsid w:val="00C507C2"/>
    <w:rsid w:val="00C84714"/>
    <w:rsid w:val="00C94EB4"/>
    <w:rsid w:val="00CD73EA"/>
    <w:rsid w:val="00CF741E"/>
    <w:rsid w:val="00D04469"/>
    <w:rsid w:val="00DB3D83"/>
    <w:rsid w:val="00E21441"/>
    <w:rsid w:val="00E724FC"/>
    <w:rsid w:val="00F5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418A"/>
  <w15:docId w15:val="{EECD7479-D3DD-4FED-97FA-141C5B1F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3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6F0"/>
  </w:style>
  <w:style w:type="paragraph" w:styleId="a6">
    <w:name w:val="footer"/>
    <w:basedOn w:val="a"/>
    <w:link w:val="a7"/>
    <w:uiPriority w:val="99"/>
    <w:unhideWhenUsed/>
    <w:rsid w:val="0002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6F0"/>
  </w:style>
  <w:style w:type="paragraph" w:styleId="a8">
    <w:name w:val="Balloon Text"/>
    <w:basedOn w:val="a"/>
    <w:link w:val="a9"/>
    <w:uiPriority w:val="99"/>
    <w:semiHidden/>
    <w:unhideWhenUsed/>
    <w:rsid w:val="00D0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E6B0-E840-42FC-B0F5-84CA39E9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Sorokina</dc:creator>
  <cp:keywords/>
  <dc:description/>
  <cp:lastModifiedBy>Vadim</cp:lastModifiedBy>
  <cp:revision>3</cp:revision>
  <cp:lastPrinted>2020-01-24T14:36:00Z</cp:lastPrinted>
  <dcterms:created xsi:type="dcterms:W3CDTF">2020-01-31T19:58:00Z</dcterms:created>
  <dcterms:modified xsi:type="dcterms:W3CDTF">2020-01-31T20:00:00Z</dcterms:modified>
</cp:coreProperties>
</file>